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3"/>
        <w:gridCol w:w="2692"/>
        <w:gridCol w:w="2551"/>
        <w:gridCol w:w="141"/>
        <w:gridCol w:w="936"/>
        <w:gridCol w:w="56"/>
        <w:gridCol w:w="992"/>
        <w:gridCol w:w="141"/>
      </w:tblGrid>
      <w:tr w:rsidR="00EF01D7" w:rsidTr="00EF01D7">
        <w:trPr>
          <w:gridAfter w:val="5"/>
          <w:wAfter w:w="226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53"/>
            </w:tblGrid>
            <w:tr w:rsidR="00EF01D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01D7" w:rsidRDefault="00EF01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:rsidR="00EF01D7" w:rsidRDefault="00EF01D7">
            <w:pPr>
              <w:spacing w:after="0" w:line="240" w:lineRule="auto"/>
            </w:pPr>
          </w:p>
        </w:tc>
        <w:tc>
          <w:tcPr>
            <w:tcW w:w="2692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</w:tr>
      <w:tr w:rsidR="00584866">
        <w:trPr>
          <w:trHeight w:val="26"/>
        </w:trPr>
        <w:tc>
          <w:tcPr>
            <w:tcW w:w="7653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EF01D7" w:rsidTr="00EF01D7">
        <w:trPr>
          <w:gridAfter w:val="5"/>
          <w:wAfter w:w="226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53"/>
            </w:tblGrid>
            <w:tr w:rsidR="00EF01D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01D7" w:rsidRDefault="00EF01D7">
                  <w:pPr>
                    <w:spacing w:after="0" w:line="240" w:lineRule="auto"/>
                  </w:pPr>
                </w:p>
              </w:tc>
            </w:tr>
          </w:tbl>
          <w:p w:rsidR="00EF01D7" w:rsidRDefault="00EF01D7">
            <w:pPr>
              <w:spacing w:after="0" w:line="240" w:lineRule="auto"/>
            </w:pPr>
          </w:p>
        </w:tc>
        <w:tc>
          <w:tcPr>
            <w:tcW w:w="2692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</w:tr>
      <w:tr w:rsidR="00EF01D7">
        <w:trPr>
          <w:gridAfter w:val="4"/>
          <w:wAfter w:w="2125" w:type="dxa"/>
          <w:trHeight w:val="26"/>
        </w:trPr>
        <w:tc>
          <w:tcPr>
            <w:tcW w:w="7653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EF01D7" w:rsidRDefault="00EF01D7">
            <w:pPr>
              <w:pStyle w:val="EmptyCellLayoutStyle"/>
              <w:spacing w:after="0" w:line="240" w:lineRule="auto"/>
            </w:pPr>
          </w:p>
        </w:tc>
      </w:tr>
      <w:tr w:rsidR="00EF01D7" w:rsidTr="00EF01D7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584866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:rsidR="00584866" w:rsidRDefault="00584866">
            <w:pPr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584866">
        <w:trPr>
          <w:trHeight w:val="26"/>
        </w:trPr>
        <w:tc>
          <w:tcPr>
            <w:tcW w:w="7653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EF01D7" w:rsidTr="00EF01D7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584866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:rsidR="00584866" w:rsidRDefault="00584866">
            <w:pPr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584866">
        <w:trPr>
          <w:trHeight w:val="26"/>
        </w:trPr>
        <w:tc>
          <w:tcPr>
            <w:tcW w:w="7653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EF01D7" w:rsidTr="00EF01D7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584866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:rsidR="00584866" w:rsidRDefault="00584866">
            <w:pPr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584866">
        <w:trPr>
          <w:trHeight w:val="168"/>
        </w:trPr>
        <w:tc>
          <w:tcPr>
            <w:tcW w:w="7653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EF01D7" w:rsidTr="00EF01D7">
        <w:trPr>
          <w:trHeight w:val="396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584866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4866" w:rsidRDefault="001023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II. </w:t>
                  </w:r>
                  <w:r w:rsidR="00EF01D7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izmjene i dopune Proračuna Općine Stari Jankovci za 2020.g.</w:t>
                  </w:r>
                </w:p>
              </w:tc>
            </w:tr>
          </w:tbl>
          <w:p w:rsidR="00584866" w:rsidRDefault="00584866">
            <w:pPr>
              <w:spacing w:after="0" w:line="240" w:lineRule="auto"/>
            </w:pPr>
          </w:p>
        </w:tc>
      </w:tr>
      <w:tr w:rsidR="00584866">
        <w:trPr>
          <w:trHeight w:val="28"/>
        </w:trPr>
        <w:tc>
          <w:tcPr>
            <w:tcW w:w="7653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EF01D7" w:rsidTr="00EF01D7">
        <w:trPr>
          <w:trHeight w:val="283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584866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4866" w:rsidRDefault="0058486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84866" w:rsidRDefault="00584866">
            <w:pPr>
              <w:spacing w:after="0" w:line="240" w:lineRule="auto"/>
            </w:pPr>
          </w:p>
        </w:tc>
      </w:tr>
      <w:tr w:rsidR="00584866">
        <w:trPr>
          <w:trHeight w:val="283"/>
        </w:trPr>
        <w:tc>
          <w:tcPr>
            <w:tcW w:w="7653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EF01D7" w:rsidTr="00EF01D7">
        <w:tc>
          <w:tcPr>
            <w:tcW w:w="15021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021"/>
            </w:tblGrid>
            <w:tr w:rsidR="00584866">
              <w:trPr>
                <w:trHeight w:val="141"/>
              </w:trPr>
              <w:tc>
                <w:tcPr>
                  <w:tcW w:w="15023" w:type="dxa"/>
                </w:tcPr>
                <w:p w:rsidR="00584866" w:rsidRDefault="00584866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584866">
              <w:tc>
                <w:tcPr>
                  <w:tcW w:w="15023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021"/>
                  </w:tblGrid>
                  <w:tr w:rsidR="00584866">
                    <w:trPr>
                      <w:trHeight w:val="141"/>
                    </w:trPr>
                    <w:tc>
                      <w:tcPr>
                        <w:tcW w:w="15023" w:type="dxa"/>
                      </w:tcPr>
                      <w:p w:rsidR="00584866" w:rsidRDefault="00584866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584866">
                    <w:tc>
                      <w:tcPr>
                        <w:tcW w:w="1502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559"/>
                          <w:gridCol w:w="1417"/>
                          <w:gridCol w:w="6093"/>
                          <w:gridCol w:w="1559"/>
                          <w:gridCol w:w="1559"/>
                          <w:gridCol w:w="1275"/>
                          <w:gridCol w:w="1559"/>
                        </w:tblGrid>
                        <w:tr w:rsidR="00584866">
                          <w:trPr>
                            <w:trHeight w:val="205"/>
                          </w:trPr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POZICIJA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VRSTA PRIHODA / PRIMITAKA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IZNOS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(%)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NOVI IZNOS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SVEUKUPNO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25.420.000,00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25.420.000,00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000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25.420.000,00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25.420.000,00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7.981.300,00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- 262.300,00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- 3,29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7.719.000,00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7.921.300,00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- 262.300,00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- 3,31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7.659.000,00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poreza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7.477.000,00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7.477.000,00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Porez i prirez na dohodak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7.106.000,00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7.106.000,00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P1200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za raspoređivanje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nesamostalnog rada i dr.samostalnih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1.910.000,00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1.910.000,00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P1414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nesamostalnog rada do propisanih iznosa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nesamostalnog rada do propisanih iz.dr.samos.djelatnosti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P6331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Sredstva izravnanja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obrta i s obrtom izjednačenih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P1449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od obrta, slobodnih zanimanja paušalno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P1465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drugih samostalnih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drugi dohodak po osn.nakn.za ispor.umjet.djelo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P1503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imovine i imovinskih prava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iznajmljivanja stanova, soba i postelja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P1546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odbitku od imovinskih prava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osiguranja života i dobrovoljnog mirovinskog osiguranja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dividendi i udjela u dobiti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P1597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po odbitku na dohodak od kamata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na temelju udjela u dobiti  od članova uprave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po godišnjoj prijavi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utvrđen u postupku nadzora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P1619-1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6117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Povrat poreza na dohodak po godišnjoj prijavi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Porezi na imovinu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povremeni porezi na imovinu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P1783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promet nekretnina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Porezi na robu i usluge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P1708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potrošnju alkoholnih i bezalkoholnih pića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P1732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6145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tvrtku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od poreza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P1813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osnovnoj djelatnosti trgovačkog putnika, agenta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P1805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neraspoređeni prihodi od poreza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osnovi primitka u naravi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P1856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Pred.por/prir.na doh.od nes.rada po sud.pres.u ovrš.postupku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P1872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Prih.napl.dug.por.i pr.na doh.plać.po rj.reprog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proračunu iz drugih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županijskog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P7790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kamata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407.300,00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- 262.300,00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- 64,40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145.000,00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Upravne i administrativne pristojbe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282.300,00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- 262.300,00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- 92,92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P3086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Prihpd ostv. od prodaje  drž. biljega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P7242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Jamčevina, natječajna dokumentacija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P7811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s osnova posebnog ugovora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272.300,00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- 262.300,00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- 96,33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P7781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Povrati u općinski proračun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Komunalni doprinosi i naknade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P7900-2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Priključak na plinsku mrežu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Kazne, upravne mjere i 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Kazne i upravne mjere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P6700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6818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Općinske novčane kazne - ovrha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od napl. općinskih prih. po nagodbi s dužnicima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izvori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Rezultat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Višak/manjak prihoda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P9221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Višak prihoda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nefinancijske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Najamnine - stanarine i naknade etažnih vlasnika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4.3.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3.355.000,00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3.355.000,00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3.195.000,00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3.195.000,00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od izvanproračunskih korisnika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od HZZ-a (javni radovi)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od ostalih izvanproračunskih korisnika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nefinancijske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P2895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koncesije za zahvaćanje voda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za koncesije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P5738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za uporabu javnih grad./opć.površina (terase i placarina)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P6441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zakupa poljoprivrednog zemljišta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P2870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od spomeničke rente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P2902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promjenu namjene poljoprivrednog zemljišta u građevinsko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P2948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istraživanje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pridob. kol. en. min. sir. plin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P2953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Nakn. za pridob. kol. en. sir. naft. kond.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eksploataciju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P6212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korištenje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općinski prihodi i usluge komunalne djelatnosti - groblja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nepokretnih i pokretnih stvari u vlasništvu općine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P2963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6429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zadrž. nezakon. izgr. zgrade u prostoru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Upravne i administrativne pristojbe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Općinske pristojbe - naknada za grobno mjesto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P5789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Ostale naknade utvrđene općinskim odlukama i grobna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P7994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Vodni doprinos i ostali prihodi za posebne namjene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P7714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Šumski doprinos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od države za program POMOĆI U KUĆI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Komunalni doprinosi i naknade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P5720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Komunalni doprinosi i druge naknade utvrđene posebnim zakonom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komunalne naknade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prodaje nefinancijske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prodaje neproizvedene dugotrajne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prodaje materijalne imovine - prirodnih bogatstava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P6457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prodaje poljoprivrednog zemljišta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Poljoprivredno zemljište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5.1.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temeljem prijenosa EU sredstava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Projekt "Žene u fokusu"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5.2.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4.559.100,00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- 1.337.700,00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- 29,34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3.221.400,00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4.559.100,00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- 1.337.700,00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- 29,34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3.221.400,00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4.440.100,00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- 1.337.700,00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- 30,13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3.102.400,00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proračunu iz drugih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4.390.100,00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- 1.337.700,00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- 30,47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3.052.400,00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iz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MUP - semafori, natječaj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iz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2.540.100,00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- 1.337.700,00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- 52,66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1.202.400,00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iz državnog proračuna - kanalizacija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od izvanproračunskih korisnika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P7960-81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od HZMO-a, HZZ-a i HZZO-a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od županije - za drva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donacije iz državnog proračuna za nacionalne manjine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8.064.900,00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3,72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8.364.900,00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8.064.900,00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3,72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8.364.900,00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8.064.900,00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3,72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8.364.900,00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od međunarodnih organizacija te institucija i tijela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7.714.900,00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7.714.900,00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Primjena novih tehnologija proizvodnje bioplina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Dom kulture Novi Jankovci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5.303.900,00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5.303.900,00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Ceste N.Tesle-B.Radić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2.001.000,00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Biciklistička staza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proračunu iz drugih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LAG - provedba strategije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temeljem prijenosa EU sredstava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Projekt "competenceNET"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Projekt "ZAŽELI"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00001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PRIHODI PRORAČUNSKOG KORISNIKA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1.409.700,00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temeljem prijenosa EU sredstava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Projekt centrikomNET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Proračunski korisnik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04428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Korisnik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901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državnog i županijskog proračuna-vrtić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P7960-62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iz proračuna Općine Bogdanovci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P7790-6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kamata - DV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uplata roditelja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Kazne, upravne mjere i 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nespomenuti prihodi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izvori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Rezultat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58486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Višak/manjak prihoda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58486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Preneseni višak prihoda iz ranijih godina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584866" w:rsidRDefault="00102399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:rsidR="00584866" w:rsidRDefault="005848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584866" w:rsidRDefault="00584866">
                  <w:pPr>
                    <w:spacing w:after="0" w:line="240" w:lineRule="auto"/>
                  </w:pPr>
                </w:p>
              </w:tc>
            </w:tr>
          </w:tbl>
          <w:p w:rsidR="00584866" w:rsidRDefault="00584866">
            <w:pPr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</w:tbl>
    <w:p w:rsidR="00584866" w:rsidRDefault="00102399">
      <w:pPr>
        <w:spacing w:after="0" w:line="240" w:lineRule="auto"/>
        <w:rPr>
          <w:sz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3"/>
        <w:gridCol w:w="141"/>
      </w:tblGrid>
      <w:tr w:rsidR="00584866">
        <w:trPr>
          <w:trHeight w:val="340"/>
        </w:trPr>
        <w:tc>
          <w:tcPr>
            <w:tcW w:w="15023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  <w:tr w:rsidR="00584866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9"/>
              <w:gridCol w:w="1417"/>
              <w:gridCol w:w="6094"/>
              <w:gridCol w:w="1559"/>
              <w:gridCol w:w="1559"/>
              <w:gridCol w:w="1275"/>
              <w:gridCol w:w="1559"/>
            </w:tblGrid>
            <w:tr w:rsidR="00584866">
              <w:trPr>
                <w:trHeight w:val="205"/>
              </w:trPr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09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sl. puta čl.predstav. i izvršnih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predstavničkih i izvršnih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povjerenstava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predsjednicima mjesnih odbora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političkim strankama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Savjet mladih -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izbora-gl. listići, objava u tisku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izbornog povjerenstva biračkih odbora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3.683.000,00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1.986.000,00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1.986.000,00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iz plaća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Prigodne nagrade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- za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bolest, inval. i smrtni slučaj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inozemstvo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prijevoz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- seminari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Korištenje službenog automobila za službene svrhe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 (publikacije,časopisi,glasila,knjige i ostalo)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Papirna konfekcija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 (pisma, tiskanice i sl.)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održavanja uredske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Tisak - Vinkovački list, Večernji list i Službeni vjesnik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Promidžbeni materijal, TV i Novosti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Uređenje internet stranica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R94-4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usluge - pregledi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odvjetnika i savjetovanja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vođenja knjigovodstva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Usluga naplata prihoda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Zaštita na radu - izrada plana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Zaštita na radu - procjena radnih mjesta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ažuriranja računalnih baza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Program za evidencije legalizacije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Arhiva-aplikacija (pristup)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kopiranja i uvezivanja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Film i izrada fotografija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Tehnički pregledi i registracija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pri registraciji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vježbenika - doprinos MIO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VJEŽB.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Premija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Priznanja za Dan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proslave Dana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po službenim protokolima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Tuzemne članarine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Ovjere, suglasnosti i sl.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od ukupno uplaćenih prihoda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Proračunska pričuva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Izdaci za cvjetne aranžmane i vijence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banaka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na doprinose i poreze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Motorni benzin i dizel gorivo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objavljivanja oglasa i natječaja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tiskanja lista - "Klas"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tiskanja 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Metrijal i djelovi za tekuće i investicijsko održavanje građ.objekata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građevinskih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Čišćenje ruševnih kuća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 tekućeg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Slivne vode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legaliziranje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grijanje,ventilaciju i hlađenje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interneta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 - javna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Ukrasi za uređenje naselja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Eko Jankovcima za kupnju malčera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Računala i računalna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Ostala uredska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11.681.040,00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10.511.040,00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Energetski i komunikacijski vodovi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1.014.040,00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1.314.040,00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strojeva i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Deratizacija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633.040,00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933.040,00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Sadnice, ukrasno bilje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Melioracija odvodnje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Dezinsekcija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Zimsko održavanje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Geodetsko - katastarske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R176-2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Obnova građevinskih dozvola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intelektualne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nadzora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Tehničke analize -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zemljište po ugovoru - pravo građenja (lovački domovi)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Izmjene i dopune Prostornog plana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Izgradnja nogostupa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Biciklistička staza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- 205,82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- 1.634.000,00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- 23,34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5.366.000,00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Dvorana za sastanke -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S.dom Srijemske Laze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 - izgradnja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 - B.Radić i N.Tesle S.Jankovci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T200207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Javni radovi - plaća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R188-2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Energetski pregled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dokumentacije - Obnovljivi izvori energije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dokumentacije - proizvodnja bioplina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A200304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 - odvoz svinj. otpada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K200302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Saniranje deponija i odvoz smeća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uporabu otpada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i uređaji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županijskog centra za gospodarenje otpadim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R187-4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Mikročipovi za kante i vrečice za korisnike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Pregledi i održavanje protupožarne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programa i poslova civilne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programa i poslova civilne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Ažuriranje i izrada vkežbi operativnih snaga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Revizija i izrada planova protupožarne zaštite i zaštite spašavanja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stožera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protupožarnu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Hrana i ostali materijal za udomljavanje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Udomljavanje životinja - cijepljenje i čipiranje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Potpora za udomljavanje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K200405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R107-3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udrugama (povjer.)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A200502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udrugama građana (nepred. i nedom.)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Promotivne table za poljoprivrednike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razvoja poljoprivrede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Subvencija obrtnicima i gospodarstvenicima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Agroklaster d.o.o.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Agroklaster d.o.o.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LAG Srijem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Edukacije poljoprivrednika i gospodarstevnika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 natjecanje orača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Županijsko natjecanje orača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- 72,73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T200607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753.260,00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763.260,00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145.310,00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145.310,00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Plaća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64.200,00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50.310,00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50.310,00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22.950,00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22.950,00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10.350,00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na službeni put u inozemstvo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putu u inozemstvu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 u inozemstvu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Promotivni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IT vanjski stručnjak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vanjskog stručnjaka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R45-100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Postavljanje demonstracijsko - edukacijskih polja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- organizacija projek. događaja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Administrativni troškovi - centrikomNET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(Općina Tovarnik)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(Razvojna agencija Žepće)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(Centar kompetencija Vinkovci)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(Unija poslodavaca Crne Gore)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IT oprema za centar kompetencija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projektni tim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R44-100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demonstracijsko-edukacijska polja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sportskim društvima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održavanje sportskih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Škola sporta za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Manifestacije za sportske udruge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K200704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Svlačionica - Orolik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Svlačionice - Orolik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A200801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Smotra folklora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Manifestacija Pokladni svatovi Slakovci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R131-5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Manifestacija Motorijada MK Lisice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K200802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Spomenici (povijesni, kulturni i slično)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T200803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put u zemlji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povjerenstava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Članarina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Natječaj za udruge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Osnovnim školama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knjižnicama i čitaonicama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Potpore učenicima od 1.-8. raz.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Radne bilježnice i bilježnice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Preobuča učenicima od 1. do 8. raz.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prijevoza učenicima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studentima pri završetku školovanja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Studenti - stipendije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Edukacije za voditelja projekta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2.416.000,00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Božićnice - umirovljenici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Božićni darovi djeci HRVI-a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Donacije zdravstvenim ustanovama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Ostala uredska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Plaće-ZAŽELI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R410-401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korištenje osobnog automobila u službene svrhe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R405-401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voditeljicu projekta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T201007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- Žene u fokusu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Žene u fokusu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R405-201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Trošak partnera Zlatna dob - Žene u fokusu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R424-201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Neizravni trošak - Žene u fokusu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Potpore novorođenoj djeci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Subvencija sticanja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Oslobađanje naknada pri kupovini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zdravstvenim i drugim organizacijama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Trošak naknade za mještane - pošta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Talentirani sportaši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Najuspješniji učenici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jaslica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građanima - oslobađanje kom. doprinosa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štete po sudskim presudama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programa korištenja obnovljivih izvora energije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programa povećanje energetske učinkovitosti (prozori i fasade)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vjerskim zajednicama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Bubamara i Društvo Multiple skleroze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Udruga Bubamara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Društvo Multiple skleroze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Reklamne table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Prometna i turistička signalizacija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K201502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04428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A202001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(vrtić)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27.900,00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djeci radnika (do 15. god. starosti)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radnicima (božićnica, regres i sl.)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sl.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sl.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posao i s posla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Seminari,savjetovanja i simpoziji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129.500,00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129.500,00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materijal za potrebe redovnog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uređenje okoliša dječjeg vrtića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Namirnice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Namirnice (vlastiti prihodi PK)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djelovi za tek. i invest.održavanje građev. objekta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 i investicijskog održavanja građevinskog objekta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Deratizacija, dezinsekcija i dezinfekcija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Laboratorijske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Obvezni i preventivni zdravstveni pregledi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Knjigovodstvene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nespomenute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u svezi zaštite na radu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od odgovornosti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zaposlenih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Osiguranje djece u vrtiću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proslava u vrtiću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izleta, posjeta i sl.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A202002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kotizacije za stručne skupove (djeca s poteškoćama)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K202003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 (predškola)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Potrošni materijal (predškola)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Igračke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Didaktička sredstva (predškola)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58486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8486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584866" w:rsidRDefault="0010239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:rsidR="00584866" w:rsidRDefault="00584866">
            <w:pPr>
              <w:spacing w:after="0" w:line="240" w:lineRule="auto"/>
            </w:pPr>
          </w:p>
        </w:tc>
        <w:tc>
          <w:tcPr>
            <w:tcW w:w="141" w:type="dxa"/>
          </w:tcPr>
          <w:p w:rsidR="00584866" w:rsidRDefault="00584866">
            <w:pPr>
              <w:pStyle w:val="EmptyCellLayoutStyle"/>
              <w:spacing w:after="0" w:line="240" w:lineRule="auto"/>
            </w:pPr>
          </w:p>
        </w:tc>
      </w:tr>
    </w:tbl>
    <w:p w:rsidR="00584866" w:rsidRDefault="00584866">
      <w:pPr>
        <w:spacing w:after="0" w:line="240" w:lineRule="auto"/>
      </w:pPr>
    </w:p>
    <w:sectPr w:rsidR="00584866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7AC4" w:rsidRDefault="00827AC4">
      <w:pPr>
        <w:spacing w:after="0" w:line="240" w:lineRule="auto"/>
      </w:pPr>
      <w:r>
        <w:separator/>
      </w:r>
    </w:p>
  </w:endnote>
  <w:endnote w:type="continuationSeparator" w:id="0">
    <w:p w:rsidR="00827AC4" w:rsidRDefault="00827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0"/>
      <w:gridCol w:w="850"/>
      <w:gridCol w:w="11055"/>
      <w:gridCol w:w="1474"/>
      <w:gridCol w:w="85"/>
    </w:tblGrid>
    <w:tr w:rsidR="00584866">
      <w:tc>
        <w:tcPr>
          <w:tcW w:w="1700" w:type="dxa"/>
          <w:tcBorders>
            <w:top w:val="single" w:sz="3" w:space="0" w:color="000000"/>
          </w:tcBorders>
        </w:tcPr>
        <w:p w:rsidR="00584866" w:rsidRDefault="0058486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:rsidR="00584866" w:rsidRDefault="00584866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:rsidR="00584866" w:rsidRDefault="00584866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:rsidR="00584866" w:rsidRDefault="00584866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:rsidR="00584866" w:rsidRDefault="00584866">
          <w:pPr>
            <w:pStyle w:val="EmptyCellLayoutStyle"/>
            <w:spacing w:after="0" w:line="240" w:lineRule="auto"/>
          </w:pPr>
        </w:p>
      </w:tc>
    </w:tr>
    <w:tr w:rsidR="00584866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700"/>
          </w:tblGrid>
          <w:tr w:rsidR="00584866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584866" w:rsidRDefault="0010239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LC147RP-IRIP</w:t>
                </w:r>
              </w:p>
            </w:tc>
          </w:tr>
        </w:tbl>
        <w:p w:rsidR="00584866" w:rsidRDefault="00584866">
          <w:pPr>
            <w:spacing w:after="0" w:line="240" w:lineRule="auto"/>
          </w:pPr>
        </w:p>
      </w:tc>
      <w:tc>
        <w:tcPr>
          <w:tcW w:w="850" w:type="dxa"/>
        </w:tcPr>
        <w:p w:rsidR="00584866" w:rsidRDefault="00584866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1055"/>
          </w:tblGrid>
          <w:tr w:rsidR="00584866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584866" w:rsidRDefault="00102399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584866" w:rsidRDefault="00584866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474"/>
          </w:tblGrid>
          <w:tr w:rsidR="00584866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584866" w:rsidRDefault="0010239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:rsidR="00584866" w:rsidRDefault="00584866">
          <w:pPr>
            <w:spacing w:after="0" w:line="240" w:lineRule="auto"/>
          </w:pPr>
        </w:p>
      </w:tc>
      <w:tc>
        <w:tcPr>
          <w:tcW w:w="85" w:type="dxa"/>
        </w:tcPr>
        <w:p w:rsidR="00584866" w:rsidRDefault="0058486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7AC4" w:rsidRDefault="00827AC4">
      <w:pPr>
        <w:spacing w:after="0" w:line="240" w:lineRule="auto"/>
      </w:pPr>
      <w:r>
        <w:separator/>
      </w:r>
    </w:p>
  </w:footnote>
  <w:footnote w:type="continuationSeparator" w:id="0">
    <w:p w:rsidR="00827AC4" w:rsidRDefault="00827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866"/>
    <w:rsid w:val="00102399"/>
    <w:rsid w:val="00584866"/>
    <w:rsid w:val="00827AC4"/>
    <w:rsid w:val="00DF0A2B"/>
    <w:rsid w:val="00EF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C8D32-7D26-4140-8A88-A73595AD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13047</Words>
  <Characters>74374</Characters>
  <Application>Microsoft Office Word</Application>
  <DocSecurity>0</DocSecurity>
  <Lines>619</Lines>
  <Paragraphs>174</Paragraphs>
  <ScaleCrop>false</ScaleCrop>
  <Company/>
  <LinksUpToDate>false</LinksUpToDate>
  <CharactersWithSpaces>87247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LCW147_IspisRebalansaProsireniPozicija</dc:title>
  <dc:creator>Tijana Crnjak</dc:creator>
  <dc:description/>
  <cp:lastModifiedBy>Tijana Crnjak</cp:lastModifiedBy>
  <cp:revision>3</cp:revision>
  <dcterms:created xsi:type="dcterms:W3CDTF">2020-06-26T12:08:00Z</dcterms:created>
  <dcterms:modified xsi:type="dcterms:W3CDTF">2020-06-26T12:08:00Z</dcterms:modified>
</cp:coreProperties>
</file>